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0E5054">
        <w:rPr>
          <w:rFonts w:ascii="Comic Sans MS" w:hAnsi="Comic Sans MS" w:cs="Times New Roman"/>
          <w:sz w:val="32"/>
          <w:szCs w:val="32"/>
        </w:rPr>
        <w:t xml:space="preserve"> Judy </w:t>
      </w:r>
      <w:proofErr w:type="spellStart"/>
      <w:r w:rsidR="000E5054">
        <w:rPr>
          <w:rFonts w:ascii="Comic Sans MS" w:hAnsi="Comic Sans MS" w:cs="Times New Roman"/>
          <w:sz w:val="32"/>
          <w:szCs w:val="32"/>
        </w:rPr>
        <w:t>Warmath</w:t>
      </w:r>
      <w:proofErr w:type="spellEnd"/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4E4583">
        <w:rPr>
          <w:rFonts w:ascii="Comic Sans MS" w:hAnsi="Comic Sans MS" w:cs="Times New Roman"/>
          <w:sz w:val="32"/>
          <w:szCs w:val="32"/>
          <w:highlight w:val="yellow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2   3   4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4E4583" w:rsidRDefault="00277FE3" w:rsidP="004E458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123339" w:rsidRDefault="000E5054" w:rsidP="000E5054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“inquiry-centered learner” – I had not considered this specific terminology to describe a learner (adult or student).  This squared with my beliefs about leading/learning and caused me to reflect upon my current leadership practices and to aspire to becoming this type of learner and leader.</w:t>
      </w:r>
    </w:p>
    <w:p w:rsidR="000E5054" w:rsidRDefault="000E5054" w:rsidP="000E5054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LQQ Framework – elements of quality questioning – How confirming when I read about this dimension to quality questioning.  It made me consider that, yes, questioning is two-dimensional and although we often “ask”, do we really plan in advance the type of question –is it “quality”.</w:t>
      </w:r>
    </w:p>
    <w:p w:rsidR="000E5054" w:rsidRDefault="000E5054" w:rsidP="000E5054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LQQ leadership functions – Again, very much in alignment with my beliefs (and experiences).  After reading this, I realized that in my own practice I had not truly thought deeply enough about how I facilitate engagement of my clients through this dimension of quality questioning. </w:t>
      </w:r>
    </w:p>
    <w:p w:rsidR="00123339" w:rsidRDefault="00123339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5A284A" w:rsidRDefault="000E5054" w:rsidP="000E5054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Crafting quality questions – It is vital that we identify a focus and resist the temptation to string topics together.  Very convicting for me.  As I look back, I can </w:t>
      </w:r>
      <w:r w:rsidR="005A284A">
        <w:rPr>
          <w:rFonts w:ascii="Comic Sans MS" w:hAnsi="Comic Sans MS" w:cs="Times New Roman"/>
          <w:sz w:val="24"/>
          <w:szCs w:val="24"/>
        </w:rPr>
        <w:t>identify times when I felt as if I were not communicating what I had planned.  I believe it was because I was not clear in my questioning as I facilitated conversations.  This heightened my awareness of this pitfall and caused me to think very carefully about what I am asking and to be very specific if I want to communicate clearly and truly listen to what is being communicated to me.</w:t>
      </w:r>
    </w:p>
    <w:p w:rsidR="005A284A" w:rsidRDefault="005A284A" w:rsidP="000E5054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Planning for equitable engagement – The 20/80 rule hit home with me.  I caught myself backing up at a recent visit to regroup and think about how much time I was spending talking </w:t>
      </w:r>
      <w:proofErr w:type="spellStart"/>
      <w:r>
        <w:rPr>
          <w:rFonts w:ascii="Comic Sans MS" w:hAnsi="Comic Sans MS" w:cs="Times New Roman"/>
          <w:sz w:val="24"/>
          <w:szCs w:val="24"/>
        </w:rPr>
        <w:t>vs</w:t>
      </w:r>
      <w:proofErr w:type="spellEnd"/>
      <w:r>
        <w:rPr>
          <w:rFonts w:ascii="Comic Sans MS" w:hAnsi="Comic Sans MS" w:cs="Times New Roman"/>
          <w:sz w:val="24"/>
          <w:szCs w:val="24"/>
        </w:rPr>
        <w:t xml:space="preserve"> questioning/listening.  This has helped me to better prep myself prior to giving support with a heightened sense of equitable engagement.  I cannot keep the learning to myself if I am to build capacity in my clients.  I have to engage them in the learning and listen much more.</w:t>
      </w:r>
    </w:p>
    <w:p w:rsidR="000E5054" w:rsidRPr="000E5054" w:rsidRDefault="005A284A" w:rsidP="005A284A">
      <w:pPr>
        <w:pStyle w:val="NoSpacing"/>
        <w:ind w:left="360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 </w:t>
      </w:r>
      <w:r w:rsidR="000E5054">
        <w:rPr>
          <w:rFonts w:ascii="Comic Sans MS" w:hAnsi="Comic Sans MS" w:cs="Times New Roman"/>
          <w:sz w:val="24"/>
          <w:szCs w:val="24"/>
        </w:rPr>
        <w:t xml:space="preserve"> </w:t>
      </w:r>
    </w:p>
    <w:p w:rsidR="000E5054" w:rsidRDefault="000E5054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lastRenderedPageBreak/>
        <w:t>? 1 question</w:t>
      </w:r>
    </w:p>
    <w:p w:rsidR="005A284A" w:rsidRPr="005A284A" w:rsidRDefault="005A284A" w:rsidP="005A284A">
      <w:pPr>
        <w:pStyle w:val="NoSpacing"/>
        <w:numPr>
          <w:ilvl w:val="0"/>
          <w:numId w:val="6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In thinking about the information from Perkins listed on pg 5, I am wondering if the term “answered-centered leadership” is more of a description of a “manager” than a “leader” in the purest sense of the word.  I wonder how often we as educators could be termed “answer-centered managers” based on how we respond to our clients.</w:t>
      </w:r>
    </w:p>
    <w:sectPr w:rsidR="005A284A" w:rsidRPr="005A284A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2BEA"/>
    <w:multiLevelType w:val="hybridMultilevel"/>
    <w:tmpl w:val="F6A2700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078072F5"/>
    <w:multiLevelType w:val="hybridMultilevel"/>
    <w:tmpl w:val="CC4E5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E4D30"/>
    <w:multiLevelType w:val="hybridMultilevel"/>
    <w:tmpl w:val="DB167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256D75"/>
    <w:multiLevelType w:val="hybridMultilevel"/>
    <w:tmpl w:val="06540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4525D7"/>
    <w:multiLevelType w:val="hybridMultilevel"/>
    <w:tmpl w:val="E3107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9827F6"/>
    <w:multiLevelType w:val="hybridMultilevel"/>
    <w:tmpl w:val="679C5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0E5054"/>
    <w:rsid w:val="00107990"/>
    <w:rsid w:val="00123339"/>
    <w:rsid w:val="00181909"/>
    <w:rsid w:val="001D0AF2"/>
    <w:rsid w:val="00277FE3"/>
    <w:rsid w:val="002D35AC"/>
    <w:rsid w:val="00397EEE"/>
    <w:rsid w:val="004E4583"/>
    <w:rsid w:val="00522C7B"/>
    <w:rsid w:val="005A284A"/>
    <w:rsid w:val="007B579F"/>
    <w:rsid w:val="008D12BC"/>
    <w:rsid w:val="008F4281"/>
    <w:rsid w:val="009146B2"/>
    <w:rsid w:val="00D80109"/>
    <w:rsid w:val="00EE683A"/>
    <w:rsid w:val="00F12BBD"/>
    <w:rsid w:val="00F1468F"/>
    <w:rsid w:val="00FA1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8DB26F2-EB45-4F07-B742-BDFA40947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2</cp:revision>
  <dcterms:created xsi:type="dcterms:W3CDTF">2011-02-11T19:53:00Z</dcterms:created>
  <dcterms:modified xsi:type="dcterms:W3CDTF">2011-02-11T19:53:00Z</dcterms:modified>
</cp:coreProperties>
</file>