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114722">
        <w:rPr>
          <w:rFonts w:ascii="Comic Sans MS" w:hAnsi="Comic Sans MS" w:cs="Times New Roman"/>
          <w:sz w:val="32"/>
          <w:szCs w:val="32"/>
        </w:rPr>
        <w:t xml:space="preserve"> Vickie </w:t>
      </w:r>
      <w:proofErr w:type="spellStart"/>
      <w:r w:rsidR="00114722">
        <w:rPr>
          <w:rFonts w:ascii="Comic Sans MS" w:hAnsi="Comic Sans MS" w:cs="Times New Roman"/>
          <w:sz w:val="32"/>
          <w:szCs w:val="32"/>
        </w:rPr>
        <w:t>Chappelle</w:t>
      </w:r>
      <w:proofErr w:type="spellEnd"/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="00114722">
        <w:rPr>
          <w:rFonts w:ascii="Comic Sans MS" w:hAnsi="Comic Sans MS" w:cs="Times New Roman"/>
          <w:sz w:val="32"/>
          <w:szCs w:val="32"/>
        </w:rPr>
        <w:t>(</w:t>
      </w:r>
      <w:r>
        <w:rPr>
          <w:rFonts w:ascii="Comic Sans MS" w:hAnsi="Comic Sans MS" w:cs="Times New Roman"/>
          <w:sz w:val="32"/>
          <w:szCs w:val="32"/>
        </w:rPr>
        <w:t>1</w:t>
      </w:r>
      <w:r w:rsidR="00114722">
        <w:rPr>
          <w:rFonts w:ascii="Comic Sans MS" w:hAnsi="Comic Sans MS" w:cs="Times New Roman"/>
          <w:sz w:val="32"/>
          <w:szCs w:val="32"/>
        </w:rPr>
        <w:t>)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114722" w:rsidRDefault="00277FE3" w:rsidP="00114722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114722" w:rsidRPr="005E5021" w:rsidRDefault="009614C3" w:rsidP="009614C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 w:rsidRPr="005E5021">
        <w:rPr>
          <w:rFonts w:ascii="Comic Sans MS" w:hAnsi="Comic Sans MS" w:cs="Times New Roman"/>
          <w:sz w:val="28"/>
          <w:szCs w:val="28"/>
        </w:rPr>
        <w:t>The goal of asking open ended questions is to promote individual buy in, discovery, and ownership of potential solutions. (p.15)</w:t>
      </w:r>
    </w:p>
    <w:p w:rsidR="00114722" w:rsidRPr="005E5021" w:rsidRDefault="00114722" w:rsidP="00114722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 w:rsidRPr="005E5021">
        <w:rPr>
          <w:rFonts w:ascii="Comic Sans MS" w:hAnsi="Comic Sans MS" w:cs="Times New Roman"/>
          <w:sz w:val="28"/>
          <w:szCs w:val="28"/>
        </w:rPr>
        <w:t>In most classrooms, more than a fourth of the students never speak.  (p.16)</w:t>
      </w:r>
    </w:p>
    <w:p w:rsidR="00277FE3" w:rsidRPr="005E5021" w:rsidRDefault="00114722" w:rsidP="00277FE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 w:rsidRPr="005E5021">
        <w:rPr>
          <w:rFonts w:ascii="Comic Sans MS" w:hAnsi="Comic Sans MS" w:cs="Times New Roman"/>
          <w:sz w:val="28"/>
          <w:szCs w:val="28"/>
        </w:rPr>
        <w:t>This results in inequity in response opportunities, differential teacher expectations for learning, and gaps in student achievement. (p.16)</w:t>
      </w:r>
    </w:p>
    <w:p w:rsidR="009614C3" w:rsidRPr="005E5021" w:rsidRDefault="009614C3" w:rsidP="009614C3">
      <w:pPr>
        <w:pStyle w:val="NoSpacing"/>
        <w:ind w:left="1080"/>
        <w:rPr>
          <w:rFonts w:ascii="Comic Sans MS" w:hAnsi="Comic Sans MS" w:cs="Times New Roman"/>
          <w:sz w:val="28"/>
          <w:szCs w:val="28"/>
        </w:rPr>
      </w:pPr>
    </w:p>
    <w:p w:rsidR="009614C3" w:rsidRDefault="00277FE3" w:rsidP="009614C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9614C3" w:rsidRPr="005E5021" w:rsidRDefault="009614C3" w:rsidP="009614C3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8"/>
          <w:szCs w:val="28"/>
        </w:rPr>
      </w:pPr>
      <w:r w:rsidRPr="005E5021">
        <w:rPr>
          <w:rFonts w:ascii="Comic Sans MS" w:hAnsi="Comic Sans MS" w:cs="Times New Roman"/>
          <w:sz w:val="28"/>
          <w:szCs w:val="28"/>
        </w:rPr>
        <w:t xml:space="preserve">I connected to the statement that there are no ready-made, simple, fail proof solutions to most problems that schools face. (p.2) </w:t>
      </w:r>
    </w:p>
    <w:p w:rsidR="00277FE3" w:rsidRPr="005E5021" w:rsidRDefault="009614C3" w:rsidP="00277FE3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8"/>
          <w:szCs w:val="28"/>
        </w:rPr>
      </w:pPr>
      <w:r w:rsidRPr="005E5021">
        <w:rPr>
          <w:rFonts w:ascii="Comic Sans MS" w:hAnsi="Comic Sans MS" w:cs="Times New Roman"/>
          <w:sz w:val="28"/>
          <w:szCs w:val="28"/>
        </w:rPr>
        <w:t>I also connected to the statement that if inquiry is to produce useful results, it must be situated in a culture where individuals value active listening, demonstrate respect toward on</w:t>
      </w:r>
      <w:r w:rsidR="005E5021" w:rsidRPr="005E5021">
        <w:rPr>
          <w:rFonts w:ascii="Comic Sans MS" w:hAnsi="Comic Sans MS" w:cs="Times New Roman"/>
          <w:sz w:val="28"/>
          <w:szCs w:val="28"/>
        </w:rPr>
        <w:t>e</w:t>
      </w:r>
      <w:r w:rsidRPr="005E5021">
        <w:rPr>
          <w:rFonts w:ascii="Comic Sans MS" w:hAnsi="Comic Sans MS" w:cs="Times New Roman"/>
          <w:sz w:val="28"/>
          <w:szCs w:val="28"/>
        </w:rPr>
        <w:t xml:space="preserve"> another, and are willing to suspend judgment when conflicting points of view arise.</w:t>
      </w:r>
      <w:r w:rsidR="005E5021" w:rsidRPr="005E5021">
        <w:rPr>
          <w:rFonts w:ascii="Comic Sans MS" w:hAnsi="Comic Sans MS" w:cs="Times New Roman"/>
          <w:sz w:val="28"/>
          <w:szCs w:val="28"/>
        </w:rPr>
        <w:t xml:space="preserve"> This reminded me of our goals for our regional team work this year.</w:t>
      </w:r>
      <w:r w:rsidR="005E5021">
        <w:rPr>
          <w:rFonts w:ascii="Comic Sans MS" w:hAnsi="Comic Sans MS" w:cs="Times New Roman"/>
          <w:sz w:val="28"/>
          <w:szCs w:val="28"/>
        </w:rPr>
        <w:t xml:space="preserve"> (p.4)</w:t>
      </w:r>
    </w:p>
    <w:p w:rsidR="00277FE3" w:rsidRPr="005E5021" w:rsidRDefault="00277FE3" w:rsidP="00277FE3">
      <w:pPr>
        <w:pStyle w:val="NoSpacing"/>
        <w:rPr>
          <w:rFonts w:ascii="Comic Sans MS" w:hAnsi="Comic Sans MS" w:cs="Times New Roman"/>
          <w:sz w:val="28"/>
          <w:szCs w:val="28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 w:rsidRPr="005E5021">
        <w:rPr>
          <w:rFonts w:ascii="Comic Sans MS" w:hAnsi="Comic Sans MS" w:cs="Times New Roman"/>
          <w:sz w:val="52"/>
          <w:szCs w:val="52"/>
        </w:rPr>
        <w:t>? 1 question</w:t>
      </w:r>
    </w:p>
    <w:p w:rsidR="005E5021" w:rsidRPr="005E5021" w:rsidRDefault="005E5021" w:rsidP="005E5021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Does anyone know of any additional research that might be out there on the benefits of think time?</w:t>
      </w:r>
    </w:p>
    <w:sectPr w:rsidR="005E5021" w:rsidRPr="005E5021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B55AF"/>
    <w:multiLevelType w:val="hybridMultilevel"/>
    <w:tmpl w:val="C4A80486"/>
    <w:lvl w:ilvl="0" w:tplc="E3D85B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62406"/>
    <w:multiLevelType w:val="hybridMultilevel"/>
    <w:tmpl w:val="82FC88AA"/>
    <w:lvl w:ilvl="0" w:tplc="E3D85B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C6089"/>
    <w:multiLevelType w:val="hybridMultilevel"/>
    <w:tmpl w:val="3F8C30DA"/>
    <w:lvl w:ilvl="0" w:tplc="E3D85B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A56627"/>
    <w:multiLevelType w:val="hybridMultilevel"/>
    <w:tmpl w:val="3CF2914E"/>
    <w:lvl w:ilvl="0" w:tplc="E3D85BC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14722"/>
    <w:rsid w:val="00181909"/>
    <w:rsid w:val="001D0AF2"/>
    <w:rsid w:val="00277FE3"/>
    <w:rsid w:val="00397EEE"/>
    <w:rsid w:val="00522C7B"/>
    <w:rsid w:val="005E5021"/>
    <w:rsid w:val="007B579F"/>
    <w:rsid w:val="008F4281"/>
    <w:rsid w:val="009614C3"/>
    <w:rsid w:val="00AA0C84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84BE2A-7DE8-42D0-9EB1-459D508A7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2011-01-20T02:51:00Z</dcterms:created>
  <dcterms:modified xsi:type="dcterms:W3CDTF">2011-01-20T02:51:00Z</dcterms:modified>
</cp:coreProperties>
</file>