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sidRPr="00245C05">
        <w:rPr>
          <w:rFonts w:ascii="Comic Sans MS" w:hAnsi="Comic Sans MS" w:cs="Times New Roman"/>
          <w:sz w:val="32"/>
          <w:szCs w:val="32"/>
        </w:rPr>
        <w:t>Name:</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245C05">
        <w:rPr>
          <w:rFonts w:ascii="Comic Sans MS" w:hAnsi="Comic Sans MS" w:cs="Times New Roman"/>
          <w:sz w:val="32"/>
          <w:szCs w:val="32"/>
        </w:rPr>
        <w:t>1</w:t>
      </w:r>
      <w:r>
        <w:rPr>
          <w:rFonts w:ascii="Comic Sans MS" w:hAnsi="Comic Sans MS" w:cs="Times New Roman"/>
          <w:sz w:val="32"/>
          <w:szCs w:val="32"/>
        </w:rPr>
        <w:t xml:space="preserve">   </w:t>
      </w:r>
      <w:r w:rsidRPr="00362331">
        <w:rPr>
          <w:rFonts w:ascii="Comic Sans MS" w:hAnsi="Comic Sans MS" w:cs="Times New Roman"/>
          <w:sz w:val="32"/>
          <w:szCs w:val="32"/>
          <w:highlight w:val="yellow"/>
          <w:u w:val="single"/>
        </w:rPr>
        <w:t>2</w:t>
      </w:r>
      <w:r>
        <w:rPr>
          <w:rFonts w:ascii="Comic Sans MS" w:hAnsi="Comic Sans MS" w:cs="Times New Roman"/>
          <w:sz w:val="32"/>
          <w:szCs w:val="32"/>
        </w:rPr>
        <w:t xml:space="preserve">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8"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123339" w:rsidRDefault="00277FE3" w:rsidP="00277FE3">
      <w:pPr>
        <w:pStyle w:val="NoSpacing"/>
        <w:rPr>
          <w:rFonts w:ascii="Comic Sans MS" w:hAnsi="Comic Sans MS" w:cs="Times New Roman"/>
          <w:sz w:val="52"/>
          <w:szCs w:val="52"/>
        </w:rPr>
      </w:pPr>
      <w:r>
        <w:rPr>
          <w:rFonts w:ascii="Comic Sans MS" w:hAnsi="Comic Sans MS" w:cs="Times New Roman"/>
          <w:sz w:val="52"/>
          <w:szCs w:val="52"/>
        </w:rPr>
        <w:t>!!!  3 things learned</w:t>
      </w:r>
    </w:p>
    <w:p w:rsidR="00245C05" w:rsidRPr="00362331" w:rsidRDefault="00766C5D" w:rsidP="00766C5D">
      <w:pPr>
        <w:pStyle w:val="NoSpacing"/>
        <w:numPr>
          <w:ilvl w:val="0"/>
          <w:numId w:val="5"/>
        </w:numPr>
        <w:rPr>
          <w:rFonts w:ascii="Comic Sans MS" w:hAnsi="Comic Sans MS" w:cs="Times New Roman"/>
          <w:sz w:val="28"/>
          <w:szCs w:val="28"/>
        </w:rPr>
      </w:pPr>
      <w:r w:rsidRPr="00362331">
        <w:rPr>
          <w:rFonts w:ascii="Comic Sans MS" w:hAnsi="Comic Sans MS" w:cs="Times New Roman"/>
          <w:sz w:val="28"/>
          <w:szCs w:val="28"/>
        </w:rPr>
        <w:t>The collective efficacy of the teachers in a school is the better predictor of student success than socioeconomic status.</w:t>
      </w:r>
    </w:p>
    <w:p w:rsidR="00766C5D" w:rsidRPr="00362331" w:rsidRDefault="00766C5D" w:rsidP="00766C5D">
      <w:pPr>
        <w:pStyle w:val="NoSpacing"/>
        <w:numPr>
          <w:ilvl w:val="0"/>
          <w:numId w:val="5"/>
        </w:numPr>
        <w:rPr>
          <w:rFonts w:ascii="Comic Sans MS" w:hAnsi="Comic Sans MS" w:cs="Times New Roman"/>
          <w:sz w:val="28"/>
          <w:szCs w:val="28"/>
        </w:rPr>
      </w:pPr>
      <w:r w:rsidRPr="00362331">
        <w:rPr>
          <w:rFonts w:ascii="Comic Sans MS" w:hAnsi="Comic Sans MS" w:cs="Times New Roman"/>
          <w:i/>
          <w:sz w:val="28"/>
          <w:szCs w:val="28"/>
        </w:rPr>
        <w:t>Questions develop people</w:t>
      </w:r>
      <w:r w:rsidRPr="00362331">
        <w:rPr>
          <w:rFonts w:ascii="Comic Sans MS" w:hAnsi="Comic Sans MS" w:cs="Times New Roman"/>
          <w:sz w:val="28"/>
          <w:szCs w:val="28"/>
        </w:rPr>
        <w:t>… less mandating and “telling”  enhances self-worth by honoring the thinking and opinions of individuals within the group.</w:t>
      </w:r>
    </w:p>
    <w:p w:rsidR="00766C5D" w:rsidRPr="00362331" w:rsidRDefault="004F6FB0" w:rsidP="00766C5D">
      <w:pPr>
        <w:pStyle w:val="NoSpacing"/>
        <w:numPr>
          <w:ilvl w:val="0"/>
          <w:numId w:val="5"/>
        </w:numPr>
        <w:rPr>
          <w:rFonts w:ascii="Comic Sans MS" w:hAnsi="Comic Sans MS" w:cs="Times New Roman"/>
          <w:sz w:val="28"/>
          <w:szCs w:val="28"/>
        </w:rPr>
      </w:pPr>
      <w:r>
        <w:rPr>
          <w:rFonts w:ascii="Comic Sans MS" w:hAnsi="Comic Sans MS" w:cs="Times New Roman"/>
          <w:sz w:val="28"/>
          <w:szCs w:val="28"/>
        </w:rPr>
        <w:t xml:space="preserve">Making personal meaning of change through discussion and reflection are essential in helping members of the group to fully understand and accept change.  Compliance is not an effective avenue through which to accomplish effective and lasting change.   </w:t>
      </w:r>
    </w:p>
    <w:p w:rsidR="00123339" w:rsidRDefault="00123339"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766C5D" w:rsidRDefault="00766C5D" w:rsidP="00766C5D">
      <w:pPr>
        <w:pStyle w:val="NoSpacing"/>
        <w:numPr>
          <w:ilvl w:val="0"/>
          <w:numId w:val="6"/>
        </w:numPr>
        <w:rPr>
          <w:rFonts w:ascii="Comic Sans MS" w:hAnsi="Comic Sans MS" w:cs="Times New Roman"/>
          <w:sz w:val="28"/>
          <w:szCs w:val="28"/>
        </w:rPr>
      </w:pPr>
      <w:r w:rsidRPr="00362331">
        <w:rPr>
          <w:rFonts w:ascii="Comic Sans MS" w:hAnsi="Comic Sans MS" w:cs="Times New Roman"/>
          <w:sz w:val="28"/>
          <w:szCs w:val="28"/>
        </w:rPr>
        <w:t xml:space="preserve"> Just as each school has its own strengths, weaknesses, and culture, each school has to create its own pathway to more powerful learning, and ownership of the things that happen in that school.</w:t>
      </w:r>
      <w:r w:rsidR="00362331">
        <w:rPr>
          <w:rFonts w:ascii="Comic Sans MS" w:hAnsi="Comic Sans MS" w:cs="Times New Roman"/>
          <w:sz w:val="28"/>
          <w:szCs w:val="28"/>
        </w:rPr>
        <w:t xml:space="preserve">  Overcoming a culture of helplessness is a challenge.</w:t>
      </w:r>
    </w:p>
    <w:p w:rsidR="00277FE3" w:rsidRPr="004F6FB0" w:rsidRDefault="00BD3DFC" w:rsidP="00277FE3">
      <w:pPr>
        <w:pStyle w:val="NoSpacing"/>
        <w:numPr>
          <w:ilvl w:val="0"/>
          <w:numId w:val="6"/>
        </w:numPr>
        <w:rPr>
          <w:rFonts w:ascii="Comic Sans MS" w:hAnsi="Comic Sans MS" w:cs="Times New Roman"/>
          <w:sz w:val="28"/>
          <w:szCs w:val="28"/>
        </w:rPr>
      </w:pPr>
      <w:r>
        <w:rPr>
          <w:rFonts w:ascii="Comic Sans MS" w:hAnsi="Comic Sans MS" w:cs="Times New Roman"/>
          <w:sz w:val="28"/>
          <w:szCs w:val="28"/>
        </w:rPr>
        <w:t>In motivating people to “get on board”, t</w:t>
      </w:r>
      <w:r w:rsidR="00362331">
        <w:rPr>
          <w:rFonts w:ascii="Comic Sans MS" w:hAnsi="Comic Sans MS" w:cs="Times New Roman"/>
          <w:sz w:val="28"/>
          <w:szCs w:val="28"/>
        </w:rPr>
        <w:t>he primary focus must be purpose… we have learned through our work that a clear purpose is needed in order to be effective.  Prematurely asking “How” without arriving at a clear p</w:t>
      </w:r>
      <w:r>
        <w:rPr>
          <w:rFonts w:ascii="Comic Sans MS" w:hAnsi="Comic Sans MS" w:cs="Times New Roman"/>
          <w:sz w:val="28"/>
          <w:szCs w:val="28"/>
        </w:rPr>
        <w:t>urpose can lead us to more ineffectiveness.</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D80109" w:rsidRPr="00883100" w:rsidRDefault="00BD3DFC" w:rsidP="00277FE3">
      <w:pPr>
        <w:pStyle w:val="NoSpacing"/>
        <w:numPr>
          <w:ilvl w:val="0"/>
          <w:numId w:val="7"/>
        </w:numPr>
        <w:rPr>
          <w:rFonts w:ascii="Comic Sans MS" w:hAnsi="Comic Sans MS" w:cs="Times New Roman"/>
          <w:sz w:val="28"/>
          <w:szCs w:val="28"/>
        </w:rPr>
      </w:pPr>
      <w:r w:rsidRPr="00883100">
        <w:rPr>
          <w:rFonts w:ascii="Comic Sans MS" w:hAnsi="Comic Sans MS" w:cs="Times New Roman"/>
          <w:sz w:val="28"/>
          <w:szCs w:val="28"/>
        </w:rPr>
        <w:t xml:space="preserve"> How can we create in school leaders the capacity to believe that change is possible?  </w:t>
      </w:r>
    </w:p>
    <w:sectPr w:rsidR="00D80109" w:rsidRPr="00883100" w:rsidSect="00277FE3">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815" w:rsidRDefault="00B53815" w:rsidP="00362331">
      <w:pPr>
        <w:spacing w:after="0" w:line="240" w:lineRule="auto"/>
      </w:pPr>
      <w:r>
        <w:separator/>
      </w:r>
    </w:p>
  </w:endnote>
  <w:endnote w:type="continuationSeparator" w:id="0">
    <w:p w:rsidR="00B53815" w:rsidRDefault="00B53815" w:rsidP="003623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815" w:rsidRDefault="00B53815" w:rsidP="00362331">
      <w:pPr>
        <w:spacing w:after="0" w:line="240" w:lineRule="auto"/>
      </w:pPr>
      <w:r>
        <w:separator/>
      </w:r>
    </w:p>
  </w:footnote>
  <w:footnote w:type="continuationSeparator" w:id="0">
    <w:p w:rsidR="00B53815" w:rsidRDefault="00B53815" w:rsidP="003623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687C1B"/>
    <w:multiLevelType w:val="hybridMultilevel"/>
    <w:tmpl w:val="FC1C8572"/>
    <w:lvl w:ilvl="0" w:tplc="1E8E87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272B93"/>
    <w:multiLevelType w:val="hybridMultilevel"/>
    <w:tmpl w:val="23805920"/>
    <w:lvl w:ilvl="0" w:tplc="0CCC54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816F27"/>
    <w:multiLevelType w:val="hybridMultilevel"/>
    <w:tmpl w:val="BD60C166"/>
    <w:lvl w:ilvl="0" w:tplc="19D434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9C26F1"/>
    <w:multiLevelType w:val="hybridMultilevel"/>
    <w:tmpl w:val="8A4E7CF4"/>
    <w:lvl w:ilvl="0" w:tplc="DF16DBB6">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79DA7CB6"/>
    <w:multiLevelType w:val="hybridMultilevel"/>
    <w:tmpl w:val="931624AC"/>
    <w:lvl w:ilvl="0" w:tplc="AF1AF4F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5"/>
  </w:num>
  <w:num w:numId="5">
    <w:abstractNumId w:val="2"/>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277FE3"/>
    <w:rsid w:val="00053640"/>
    <w:rsid w:val="00107990"/>
    <w:rsid w:val="00123339"/>
    <w:rsid w:val="00181909"/>
    <w:rsid w:val="001D0AF2"/>
    <w:rsid w:val="001D4CC4"/>
    <w:rsid w:val="00245C05"/>
    <w:rsid w:val="00277FE3"/>
    <w:rsid w:val="00362331"/>
    <w:rsid w:val="00397EEE"/>
    <w:rsid w:val="004D67E0"/>
    <w:rsid w:val="004E4583"/>
    <w:rsid w:val="004F6FB0"/>
    <w:rsid w:val="00522C7B"/>
    <w:rsid w:val="00766C5D"/>
    <w:rsid w:val="007B579F"/>
    <w:rsid w:val="00883100"/>
    <w:rsid w:val="008D12BC"/>
    <w:rsid w:val="008F4281"/>
    <w:rsid w:val="00B53815"/>
    <w:rsid w:val="00BD3DFC"/>
    <w:rsid w:val="00D80109"/>
    <w:rsid w:val="00ED0F46"/>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 w:type="paragraph" w:styleId="Header">
    <w:name w:val="header"/>
    <w:basedOn w:val="Normal"/>
    <w:link w:val="HeaderChar"/>
    <w:uiPriority w:val="99"/>
    <w:semiHidden/>
    <w:unhideWhenUsed/>
    <w:rsid w:val="003623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62331"/>
  </w:style>
  <w:style w:type="paragraph" w:styleId="Footer">
    <w:name w:val="footer"/>
    <w:basedOn w:val="Normal"/>
    <w:link w:val="FooterChar"/>
    <w:uiPriority w:val="99"/>
    <w:semiHidden/>
    <w:unhideWhenUsed/>
    <w:rsid w:val="003623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23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B32B94C-AE41-4854-AB6B-637300CA6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2011-01-23T20:15:00Z</dcterms:created>
  <dcterms:modified xsi:type="dcterms:W3CDTF">2011-01-23T20:15:00Z</dcterms:modified>
</cp:coreProperties>
</file>