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BA5689">
        <w:rPr>
          <w:rFonts w:ascii="Comic Sans MS" w:hAnsi="Comic Sans MS" w:cs="Times New Roman"/>
          <w:sz w:val="32"/>
          <w:szCs w:val="32"/>
        </w:rPr>
        <w:t xml:space="preserve">  Jennifer Roberts</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BA5689">
        <w:rPr>
          <w:rFonts w:ascii="Comic Sans MS" w:hAnsi="Comic Sans MS" w:cs="Times New Roman"/>
          <w:sz w:val="32"/>
          <w:szCs w:val="32"/>
        </w:rPr>
        <w:t>1</w:t>
      </w:r>
      <w:r>
        <w:rPr>
          <w:rFonts w:ascii="Comic Sans MS" w:hAnsi="Comic Sans MS" w:cs="Times New Roman"/>
          <w:sz w:val="32"/>
          <w:szCs w:val="32"/>
        </w:rPr>
        <w:t xml:space="preserve">   </w:t>
      </w:r>
      <w:r w:rsidRPr="00BA5689">
        <w:rPr>
          <w:rFonts w:ascii="Comic Sans MS" w:hAnsi="Comic Sans MS" w:cs="Times New Roman"/>
          <w:sz w:val="32"/>
          <w:szCs w:val="32"/>
          <w:highlight w:val="yellow"/>
        </w:rPr>
        <w:t>2</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123339" w:rsidRDefault="00BA5689" w:rsidP="00BA5689">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The research from Goddard, Hoy and Hoy which stated that the collective efficacy of the teachers in a school is a better predictor of student success than is the socioeconomic status of the students. </w:t>
      </w:r>
    </w:p>
    <w:p w:rsidR="00BA5689" w:rsidRDefault="00BA5689" w:rsidP="00BA5689">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Peter Block’s comparison of “how” questions to a trap was very insightful. He stated that the premature asking of “how” questions sometimes express our doubts about our ability to pursue a certain pathway, not our curiosity. “How” questions can be roadblocks to action if posed too early in the problem-solving process. </w:t>
      </w:r>
    </w:p>
    <w:p w:rsidR="00BA5689" w:rsidRDefault="00BA5689" w:rsidP="00BA5689">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The Dialogue Tool (Figure 4.1) was very helpful. </w:t>
      </w:r>
      <w:r w:rsidR="00FA3E91">
        <w:rPr>
          <w:rFonts w:ascii="Comic Sans MS" w:hAnsi="Comic Sans MS" w:cs="Times New Roman"/>
          <w:sz w:val="24"/>
          <w:szCs w:val="24"/>
        </w:rPr>
        <w:t xml:space="preserve">For each critical element and questions for reflection there were examples for positive indicators and negative indicators. I liked the specificity of these examples. </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FA3E91" w:rsidRDefault="00FA3E91" w:rsidP="00FA3E91">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At the bottom of page 38, a discussion of effective leaders was discussed. It stated that exemplary leaders </w:t>
      </w:r>
      <w:r w:rsidR="003E00D3">
        <w:rPr>
          <w:rFonts w:ascii="Comic Sans MS" w:hAnsi="Comic Sans MS" w:cs="Times New Roman"/>
          <w:sz w:val="24"/>
          <w:szCs w:val="24"/>
        </w:rPr>
        <w:t xml:space="preserve">understood how important it was that their constituents feel strong, capable and efficacious. This reminded me of a principal who came into the school in which I was working. He allowed me to tell him my ideas </w:t>
      </w:r>
      <w:r w:rsidR="009A66A2">
        <w:rPr>
          <w:rFonts w:ascii="Comic Sans MS" w:hAnsi="Comic Sans MS" w:cs="Times New Roman"/>
          <w:sz w:val="24"/>
          <w:szCs w:val="24"/>
        </w:rPr>
        <w:t>for my classroom</w:t>
      </w:r>
      <w:r w:rsidR="003E00D3">
        <w:rPr>
          <w:rFonts w:ascii="Comic Sans MS" w:hAnsi="Comic Sans MS" w:cs="Times New Roman"/>
          <w:sz w:val="24"/>
          <w:szCs w:val="24"/>
        </w:rPr>
        <w:t xml:space="preserve"> and helped </w:t>
      </w:r>
      <w:r w:rsidR="009A66A2">
        <w:rPr>
          <w:rFonts w:ascii="Comic Sans MS" w:hAnsi="Comic Sans MS" w:cs="Times New Roman"/>
          <w:sz w:val="24"/>
          <w:szCs w:val="24"/>
        </w:rPr>
        <w:t xml:space="preserve">to equip me with materials and resources needed.  </w:t>
      </w:r>
      <w:r w:rsidR="003E00D3">
        <w:rPr>
          <w:rFonts w:ascii="Comic Sans MS" w:hAnsi="Comic Sans MS" w:cs="Times New Roman"/>
          <w:sz w:val="24"/>
          <w:szCs w:val="24"/>
        </w:rPr>
        <w:t xml:space="preserve">He empowered me to be a better teacher. </w:t>
      </w:r>
    </w:p>
    <w:p w:rsidR="003E00D3" w:rsidRPr="00FA3E91" w:rsidRDefault="003E00D3" w:rsidP="00FA3E91">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On page 50, Peter </w:t>
      </w:r>
      <w:proofErr w:type="spellStart"/>
      <w:r>
        <w:rPr>
          <w:rFonts w:ascii="Comic Sans MS" w:hAnsi="Comic Sans MS" w:cs="Times New Roman"/>
          <w:sz w:val="24"/>
          <w:szCs w:val="24"/>
        </w:rPr>
        <w:t>Senge</w:t>
      </w:r>
      <w:proofErr w:type="spellEnd"/>
      <w:r>
        <w:rPr>
          <w:rFonts w:ascii="Comic Sans MS" w:hAnsi="Comic Sans MS" w:cs="Times New Roman"/>
          <w:sz w:val="24"/>
          <w:szCs w:val="24"/>
        </w:rPr>
        <w:t xml:space="preserve"> and colleagues distinguish between compliance and commitment.  I’ve thought about this so many times in my present position. I’ve worked in schools where there is strong leadership and have wondered, “If this leadership were to leave tomorrow, would the teachers continue these practices?”  In other words, are they </w:t>
      </w:r>
      <w:r w:rsidRPr="003E00D3">
        <w:rPr>
          <w:rFonts w:ascii="Comic Sans MS" w:hAnsi="Comic Sans MS" w:cs="Times New Roman"/>
          <w:i/>
          <w:sz w:val="24"/>
          <w:szCs w:val="24"/>
        </w:rPr>
        <w:t>committed</w:t>
      </w:r>
      <w:r>
        <w:rPr>
          <w:rFonts w:ascii="Comic Sans MS" w:hAnsi="Comic Sans MS" w:cs="Times New Roman"/>
          <w:sz w:val="24"/>
          <w:szCs w:val="24"/>
        </w:rPr>
        <w:t xml:space="preserve"> to these “best practices”?  </w:t>
      </w:r>
      <w:proofErr w:type="gramStart"/>
      <w:r>
        <w:rPr>
          <w:rFonts w:ascii="Comic Sans MS" w:hAnsi="Comic Sans MS" w:cs="Times New Roman"/>
          <w:sz w:val="24"/>
          <w:szCs w:val="24"/>
        </w:rPr>
        <w:t>or</w:t>
      </w:r>
      <w:proofErr w:type="gramEnd"/>
      <w:r>
        <w:rPr>
          <w:rFonts w:ascii="Comic Sans MS" w:hAnsi="Comic Sans MS" w:cs="Times New Roman"/>
          <w:sz w:val="24"/>
          <w:szCs w:val="24"/>
        </w:rPr>
        <w:t xml:space="preserve"> are they simply </w:t>
      </w:r>
      <w:r w:rsidRPr="003E00D3">
        <w:rPr>
          <w:rFonts w:ascii="Comic Sans MS" w:hAnsi="Comic Sans MS" w:cs="Times New Roman"/>
          <w:i/>
          <w:sz w:val="24"/>
          <w:szCs w:val="24"/>
        </w:rPr>
        <w:t>complying</w:t>
      </w:r>
      <w:r>
        <w:rPr>
          <w:rFonts w:ascii="Comic Sans MS" w:hAnsi="Comic Sans MS" w:cs="Times New Roman"/>
          <w:sz w:val="24"/>
          <w:szCs w:val="24"/>
        </w:rPr>
        <w:t xml:space="preserve"> under the current leadership? </w:t>
      </w:r>
    </w:p>
    <w:p w:rsidR="00277FE3" w:rsidRPr="00FA3E91" w:rsidRDefault="00277FE3"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3E00D3" w:rsidRPr="003E00D3" w:rsidRDefault="006B6654" w:rsidP="003E00D3">
      <w:pPr>
        <w:pStyle w:val="NoSpacing"/>
        <w:numPr>
          <w:ilvl w:val="0"/>
          <w:numId w:val="5"/>
        </w:numPr>
        <w:rPr>
          <w:rFonts w:ascii="Comic Sans MS" w:hAnsi="Comic Sans MS" w:cs="Times New Roman"/>
          <w:sz w:val="24"/>
          <w:szCs w:val="24"/>
        </w:rPr>
      </w:pPr>
      <w:r>
        <w:rPr>
          <w:rFonts w:ascii="Comic Sans MS" w:hAnsi="Comic Sans MS" w:cs="Times New Roman"/>
          <w:sz w:val="24"/>
          <w:szCs w:val="24"/>
        </w:rPr>
        <w:t xml:space="preserve">How do you maximize the potential of someone who does not want to be maximized?  How do you mobilize someone who does not want to be mobilized?  </w:t>
      </w:r>
      <w:r w:rsidR="000B7465">
        <w:rPr>
          <w:rFonts w:ascii="Comic Sans MS" w:hAnsi="Comic Sans MS" w:cs="Times New Roman"/>
          <w:sz w:val="24"/>
          <w:szCs w:val="24"/>
        </w:rPr>
        <w:t xml:space="preserve">In other words, what do you do with people who are satisfied with the status quo? </w:t>
      </w:r>
    </w:p>
    <w:sectPr w:rsidR="003E00D3" w:rsidRPr="003E00D3" w:rsidSect="000B7465">
      <w:pgSz w:w="12240" w:h="15840"/>
      <w:pgMar w:top="72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8483D"/>
    <w:multiLevelType w:val="hybridMultilevel"/>
    <w:tmpl w:val="2670E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230DD8"/>
    <w:multiLevelType w:val="hybridMultilevel"/>
    <w:tmpl w:val="A044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81715A"/>
    <w:multiLevelType w:val="hybridMultilevel"/>
    <w:tmpl w:val="CEB23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0B7465"/>
    <w:rsid w:val="00107990"/>
    <w:rsid w:val="00123339"/>
    <w:rsid w:val="00181909"/>
    <w:rsid w:val="001D0AF2"/>
    <w:rsid w:val="00277FE3"/>
    <w:rsid w:val="00397EEE"/>
    <w:rsid w:val="003E00D3"/>
    <w:rsid w:val="004E4583"/>
    <w:rsid w:val="00522C7B"/>
    <w:rsid w:val="006B6654"/>
    <w:rsid w:val="007B579F"/>
    <w:rsid w:val="008D12BC"/>
    <w:rsid w:val="008F4281"/>
    <w:rsid w:val="009A66A2"/>
    <w:rsid w:val="00A2141A"/>
    <w:rsid w:val="00A6518F"/>
    <w:rsid w:val="00BA5689"/>
    <w:rsid w:val="00C121DC"/>
    <w:rsid w:val="00D80109"/>
    <w:rsid w:val="00EE683A"/>
    <w:rsid w:val="00F1468F"/>
    <w:rsid w:val="00FA117C"/>
    <w:rsid w:val="00FA3E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778B29-C7A3-4C95-BDDB-5496DAC3F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4</cp:revision>
  <dcterms:created xsi:type="dcterms:W3CDTF">2011-02-13T04:48:00Z</dcterms:created>
  <dcterms:modified xsi:type="dcterms:W3CDTF">2011-02-13T05:14:00Z</dcterms:modified>
</cp:coreProperties>
</file>