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4E1800">
        <w:rPr>
          <w:rFonts w:ascii="Comic Sans MS" w:hAnsi="Comic Sans MS" w:cs="Times New Roman"/>
          <w:sz w:val="32"/>
          <w:szCs w:val="32"/>
        </w:rPr>
        <w:t xml:space="preserve"> Amber Pressley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A86359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A86359">
        <w:rPr>
          <w:rFonts w:ascii="Comic Sans MS" w:hAnsi="Comic Sans MS" w:cs="Times New Roman"/>
          <w:sz w:val="32"/>
          <w:szCs w:val="32"/>
          <w:highlight w:val="yellow"/>
        </w:rPr>
        <w:t>2</w:t>
      </w:r>
      <w:r>
        <w:rPr>
          <w:rFonts w:ascii="Comic Sans MS" w:hAnsi="Comic Sans MS" w:cs="Times New Roman"/>
          <w:sz w:val="32"/>
          <w:szCs w:val="32"/>
        </w:rPr>
        <w:t xml:space="preserve">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Pr="0098695A" w:rsidRDefault="00277FE3" w:rsidP="00522C7B">
      <w:pPr>
        <w:pStyle w:val="NoSpacing"/>
        <w:jc w:val="center"/>
        <w:rPr>
          <w:rFonts w:ascii="Comic Sans MS" w:hAnsi="Comic Sans MS" w:cs="Times New Roman"/>
          <w:sz w:val="36"/>
          <w:szCs w:val="36"/>
        </w:rPr>
      </w:pPr>
      <w:r w:rsidRPr="0098695A">
        <w:rPr>
          <w:rFonts w:ascii="Comic Sans MS" w:hAnsi="Comic Sans MS" w:cs="Times New Roman"/>
          <w:sz w:val="36"/>
          <w:szCs w:val="36"/>
        </w:rPr>
        <w:t xml:space="preserve">3 – 2 </w:t>
      </w:r>
      <w:r w:rsidR="004E1800" w:rsidRPr="0098695A">
        <w:rPr>
          <w:rFonts w:ascii="Comic Sans MS" w:hAnsi="Comic Sans MS" w:cs="Times New Roman"/>
          <w:sz w:val="36"/>
          <w:szCs w:val="36"/>
        </w:rPr>
        <w:t>–</w:t>
      </w:r>
      <w:r w:rsidRPr="0098695A">
        <w:rPr>
          <w:rFonts w:ascii="Comic Sans MS" w:hAnsi="Comic Sans MS" w:cs="Times New Roman"/>
          <w:sz w:val="36"/>
          <w:szCs w:val="36"/>
        </w:rPr>
        <w:t xml:space="preserve"> 1</w:t>
      </w:r>
    </w:p>
    <w:p w:rsidR="00277FE3" w:rsidRPr="0098695A" w:rsidRDefault="00277FE3" w:rsidP="00277FE3">
      <w:pPr>
        <w:pStyle w:val="NoSpacing"/>
        <w:rPr>
          <w:rFonts w:ascii="Comic Sans MS" w:hAnsi="Comic Sans MS" w:cs="Times New Roman"/>
          <w:sz w:val="36"/>
          <w:szCs w:val="36"/>
        </w:rPr>
      </w:pPr>
      <w:r w:rsidRPr="0098695A">
        <w:rPr>
          <w:rFonts w:ascii="Comic Sans MS" w:hAnsi="Comic Sans MS" w:cs="Times New Roman"/>
          <w:sz w:val="36"/>
          <w:szCs w:val="36"/>
        </w:rPr>
        <w:t>!!!  3 things learned</w:t>
      </w:r>
    </w:p>
    <w:p w:rsidR="00A832DF" w:rsidRPr="0098695A" w:rsidRDefault="0098695A" w:rsidP="00A832DF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 w:rsidRPr="0098695A">
        <w:rPr>
          <w:rFonts w:ascii="Comic Sans MS" w:hAnsi="Comic Sans MS" w:cs="Times New Roman"/>
          <w:i/>
          <w:sz w:val="24"/>
          <w:szCs w:val="24"/>
        </w:rPr>
        <w:t>‘How’</w:t>
      </w:r>
      <w:r w:rsidRPr="0098695A">
        <w:rPr>
          <w:rFonts w:ascii="Comic Sans MS" w:hAnsi="Comic Sans MS" w:cs="Times New Roman"/>
          <w:sz w:val="24"/>
          <w:szCs w:val="24"/>
        </w:rPr>
        <w:t>‘questions</w:t>
      </w:r>
      <w:r w:rsidR="00A832DF" w:rsidRPr="0098695A">
        <w:rPr>
          <w:rFonts w:ascii="Comic Sans MS" w:hAnsi="Comic Sans MS" w:cs="Times New Roman"/>
          <w:sz w:val="24"/>
          <w:szCs w:val="24"/>
        </w:rPr>
        <w:t xml:space="preserve"> can often be roadblocks to action if posed too early in the problem-solving process. </w:t>
      </w:r>
      <w:r w:rsidR="00715A54" w:rsidRPr="0098695A">
        <w:rPr>
          <w:rFonts w:ascii="Comic Sans MS" w:hAnsi="Comic Sans MS" w:cs="Times New Roman"/>
          <w:sz w:val="24"/>
          <w:szCs w:val="24"/>
        </w:rPr>
        <w:t>‘</w:t>
      </w:r>
      <w:r w:rsidR="00A832DF" w:rsidRPr="0098695A">
        <w:rPr>
          <w:rFonts w:ascii="Comic Sans MS" w:hAnsi="Comic Sans MS" w:cs="Times New Roman"/>
          <w:i/>
          <w:sz w:val="24"/>
          <w:szCs w:val="24"/>
        </w:rPr>
        <w:t>How</w:t>
      </w:r>
      <w:r w:rsidR="00715A54" w:rsidRPr="0098695A">
        <w:rPr>
          <w:rFonts w:ascii="Comic Sans MS" w:hAnsi="Comic Sans MS" w:cs="Times New Roman"/>
          <w:i/>
          <w:sz w:val="24"/>
          <w:szCs w:val="24"/>
        </w:rPr>
        <w:t xml:space="preserve">’ </w:t>
      </w:r>
      <w:r>
        <w:rPr>
          <w:rFonts w:ascii="Comic Sans MS" w:hAnsi="Comic Sans MS" w:cs="Times New Roman"/>
          <w:sz w:val="24"/>
          <w:szCs w:val="24"/>
        </w:rPr>
        <w:t xml:space="preserve">questions </w:t>
      </w:r>
      <w:r w:rsidR="00A832DF" w:rsidRPr="0098695A">
        <w:rPr>
          <w:rFonts w:ascii="Comic Sans MS" w:hAnsi="Comic Sans MS" w:cs="Times New Roman"/>
          <w:sz w:val="24"/>
          <w:szCs w:val="24"/>
        </w:rPr>
        <w:t>must be asked at the appropriate juncture- after questions pertaining to purpose, intent, rational and alternatives have been discussed and answered.</w:t>
      </w:r>
    </w:p>
    <w:p w:rsidR="00A832DF" w:rsidRPr="0098695A" w:rsidRDefault="00715A54" w:rsidP="00A832DF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 w:rsidRPr="0098695A">
        <w:rPr>
          <w:rFonts w:ascii="Comic Sans MS" w:hAnsi="Comic Sans MS" w:cs="Times New Roman"/>
          <w:sz w:val="24"/>
          <w:szCs w:val="24"/>
        </w:rPr>
        <w:t>The four critical elements of dialogue are listening, respecting, suspending judgment, and voicing.</w:t>
      </w:r>
    </w:p>
    <w:p w:rsidR="00715A54" w:rsidRPr="0098695A" w:rsidRDefault="00715A54" w:rsidP="00A832DF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 w:rsidRPr="0098695A">
        <w:rPr>
          <w:rFonts w:ascii="Comic Sans MS" w:hAnsi="Comic Sans MS" w:cs="Times New Roman"/>
          <w:sz w:val="24"/>
          <w:szCs w:val="24"/>
        </w:rPr>
        <w:t xml:space="preserve">Learning is always embedded in profound change, which combines </w:t>
      </w:r>
      <w:r w:rsidRPr="0098695A">
        <w:rPr>
          <w:rFonts w:ascii="Comic Sans MS" w:hAnsi="Comic Sans MS" w:cs="Times New Roman"/>
          <w:i/>
          <w:sz w:val="24"/>
          <w:szCs w:val="24"/>
        </w:rPr>
        <w:t>inner shifts</w:t>
      </w:r>
      <w:r w:rsidRPr="0098695A">
        <w:rPr>
          <w:rFonts w:ascii="Comic Sans MS" w:hAnsi="Comic Sans MS" w:cs="Times New Roman"/>
          <w:sz w:val="24"/>
          <w:szCs w:val="24"/>
        </w:rPr>
        <w:t xml:space="preserve"> in people’s values, aspirations, and behaviors with </w:t>
      </w:r>
      <w:r w:rsidRPr="0098695A">
        <w:rPr>
          <w:rFonts w:ascii="Comic Sans MS" w:hAnsi="Comic Sans MS" w:cs="Times New Roman"/>
          <w:i/>
          <w:sz w:val="24"/>
          <w:szCs w:val="24"/>
        </w:rPr>
        <w:t>outer shifts</w:t>
      </w:r>
      <w:r w:rsidRPr="0098695A">
        <w:rPr>
          <w:rFonts w:ascii="Comic Sans MS" w:hAnsi="Comic Sans MS" w:cs="Times New Roman"/>
          <w:sz w:val="24"/>
          <w:szCs w:val="24"/>
        </w:rPr>
        <w:t xml:space="preserve"> in processes, strategies and systems. All these changes are necessary to move from compliance to commitment, which results in mobilization.</w:t>
      </w:r>
    </w:p>
    <w:p w:rsidR="00277FE3" w:rsidRPr="0098695A" w:rsidRDefault="00277FE3" w:rsidP="00277FE3">
      <w:pPr>
        <w:pStyle w:val="NoSpacing"/>
        <w:rPr>
          <w:rFonts w:ascii="Comic Sans MS" w:hAnsi="Comic Sans MS" w:cs="Times New Roman"/>
          <w:sz w:val="36"/>
          <w:szCs w:val="36"/>
        </w:rPr>
      </w:pPr>
      <w:r w:rsidRPr="0098695A">
        <w:rPr>
          <w:rFonts w:ascii="Comic Sans MS" w:hAnsi="Comic Sans MS" w:cs="Times New Roman"/>
          <w:sz w:val="36"/>
          <w:szCs w:val="36"/>
        </w:rPr>
        <w:t>++ 2 connections made</w:t>
      </w:r>
    </w:p>
    <w:p w:rsidR="00A832DF" w:rsidRPr="0098695A" w:rsidRDefault="00A832DF" w:rsidP="00A832DF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 w:rsidRPr="0098695A">
        <w:rPr>
          <w:rFonts w:ascii="Comic Sans MS" w:hAnsi="Comic Sans MS" w:cs="Times New Roman"/>
          <w:sz w:val="24"/>
          <w:szCs w:val="24"/>
        </w:rPr>
        <w:t>In chapter 3 the authors wrote about how fostering collaboration is a necessary companion to strengthening others/maximizing. In our work over the past few years we have focused a great deal on the importance of collaboration among teachers, coaches and administrators. Another positive step in this area has been the ARI Leadership Teams for LJA training</w:t>
      </w:r>
      <w:r w:rsidR="00715A54" w:rsidRPr="0098695A">
        <w:rPr>
          <w:rFonts w:ascii="Comic Sans MS" w:hAnsi="Comic Sans MS" w:cs="Times New Roman"/>
          <w:sz w:val="24"/>
          <w:szCs w:val="24"/>
        </w:rPr>
        <w:t xml:space="preserve"> and the Content Literacy stages where we train leadership teams who in turn train their own faculties</w:t>
      </w:r>
      <w:r w:rsidRPr="0098695A">
        <w:rPr>
          <w:rFonts w:ascii="Comic Sans MS" w:hAnsi="Comic Sans MS" w:cs="Times New Roman"/>
          <w:sz w:val="24"/>
          <w:szCs w:val="24"/>
        </w:rPr>
        <w:t>. Through th</w:t>
      </w:r>
      <w:r w:rsidR="00715A54" w:rsidRPr="0098695A">
        <w:rPr>
          <w:rFonts w:ascii="Comic Sans MS" w:hAnsi="Comic Sans MS" w:cs="Times New Roman"/>
          <w:sz w:val="24"/>
          <w:szCs w:val="24"/>
        </w:rPr>
        <w:t xml:space="preserve">ese </w:t>
      </w:r>
      <w:r w:rsidRPr="0098695A">
        <w:rPr>
          <w:rFonts w:ascii="Comic Sans MS" w:hAnsi="Comic Sans MS" w:cs="Times New Roman"/>
          <w:sz w:val="24"/>
          <w:szCs w:val="24"/>
        </w:rPr>
        <w:t>vehicle</w:t>
      </w:r>
      <w:r w:rsidR="00715A54" w:rsidRPr="0098695A">
        <w:rPr>
          <w:rFonts w:ascii="Comic Sans MS" w:hAnsi="Comic Sans MS" w:cs="Times New Roman"/>
          <w:sz w:val="24"/>
          <w:szCs w:val="24"/>
        </w:rPr>
        <w:t>s</w:t>
      </w:r>
      <w:r w:rsidRPr="0098695A">
        <w:rPr>
          <w:rFonts w:ascii="Comic Sans MS" w:hAnsi="Comic Sans MS" w:cs="Times New Roman"/>
          <w:sz w:val="24"/>
          <w:szCs w:val="24"/>
        </w:rPr>
        <w:t xml:space="preserve"> I have seen increased collaboration in many of the schools in our region.</w:t>
      </w:r>
      <w:r w:rsidR="00715A54" w:rsidRPr="0098695A">
        <w:rPr>
          <w:rFonts w:ascii="Comic Sans MS" w:hAnsi="Comic Sans MS" w:cs="Times New Roman"/>
          <w:sz w:val="24"/>
          <w:szCs w:val="24"/>
        </w:rPr>
        <w:t xml:space="preserve"> However, true/meaningful collaboration is still not the norm in most schools in our region</w:t>
      </w:r>
    </w:p>
    <w:p w:rsidR="00A832DF" w:rsidRPr="0098695A" w:rsidRDefault="00A832DF" w:rsidP="00A832DF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 w:rsidRPr="0098695A">
        <w:rPr>
          <w:rFonts w:ascii="Comic Sans MS" w:hAnsi="Comic Sans MS" w:cs="Times New Roman"/>
          <w:sz w:val="24"/>
          <w:szCs w:val="24"/>
        </w:rPr>
        <w:t>In chapter 4, the authors wrote that because people are unable to see connections between the problem and the solution, they become frustrated and feel powerless.  Don’t we see this every</w:t>
      </w:r>
      <w:r w:rsidR="00715A54" w:rsidRPr="0098695A">
        <w:rPr>
          <w:rFonts w:ascii="Comic Sans MS" w:hAnsi="Comic Sans MS" w:cs="Times New Roman"/>
          <w:sz w:val="24"/>
          <w:szCs w:val="24"/>
        </w:rPr>
        <w:t xml:space="preserve">day in our work? </w:t>
      </w:r>
      <w:r w:rsidRPr="0098695A">
        <w:rPr>
          <w:rFonts w:ascii="Comic Sans MS" w:hAnsi="Comic Sans MS" w:cs="Times New Roman"/>
          <w:sz w:val="24"/>
          <w:szCs w:val="24"/>
        </w:rPr>
        <w:t>This is why so many of our</w:t>
      </w:r>
      <w:r w:rsidR="00715A54" w:rsidRPr="0098695A">
        <w:rPr>
          <w:rFonts w:ascii="Comic Sans MS" w:hAnsi="Comic Sans MS" w:cs="Times New Roman"/>
          <w:sz w:val="24"/>
          <w:szCs w:val="24"/>
        </w:rPr>
        <w:t xml:space="preserve"> ideas, plans </w:t>
      </w:r>
      <w:r w:rsidRPr="0098695A">
        <w:rPr>
          <w:rFonts w:ascii="Comic Sans MS" w:hAnsi="Comic Sans MS" w:cs="Times New Roman"/>
          <w:sz w:val="24"/>
          <w:szCs w:val="24"/>
        </w:rPr>
        <w:t xml:space="preserve">and initiatives </w:t>
      </w:r>
      <w:r w:rsidR="00715A54" w:rsidRPr="0098695A">
        <w:rPr>
          <w:rFonts w:ascii="Comic Sans MS" w:hAnsi="Comic Sans MS" w:cs="Times New Roman"/>
          <w:sz w:val="24"/>
          <w:szCs w:val="24"/>
        </w:rPr>
        <w:t>look</w:t>
      </w:r>
      <w:r w:rsidRPr="0098695A">
        <w:rPr>
          <w:rFonts w:ascii="Comic Sans MS" w:hAnsi="Comic Sans MS" w:cs="Times New Roman"/>
          <w:sz w:val="24"/>
          <w:szCs w:val="24"/>
        </w:rPr>
        <w:t xml:space="preserve"> great on paper but never actually transfer to practice</w:t>
      </w:r>
      <w:r w:rsidR="00715A54" w:rsidRPr="0098695A">
        <w:rPr>
          <w:rFonts w:ascii="Comic Sans MS" w:hAnsi="Comic Sans MS" w:cs="Times New Roman"/>
          <w:sz w:val="24"/>
          <w:szCs w:val="24"/>
        </w:rPr>
        <w:t>. T</w:t>
      </w:r>
      <w:r w:rsidRPr="0098695A">
        <w:rPr>
          <w:rFonts w:ascii="Comic Sans MS" w:hAnsi="Comic Sans MS" w:cs="Times New Roman"/>
          <w:sz w:val="24"/>
          <w:szCs w:val="24"/>
        </w:rPr>
        <w:t xml:space="preserve">his is also why we </w:t>
      </w:r>
      <w:r w:rsidR="00715A54" w:rsidRPr="0098695A">
        <w:rPr>
          <w:rFonts w:ascii="Comic Sans MS" w:hAnsi="Comic Sans MS" w:cs="Times New Roman"/>
          <w:sz w:val="24"/>
          <w:szCs w:val="24"/>
        </w:rPr>
        <w:t>end up with limited ‘teacher buy-in’, which results in little or no improvement in student achievement.</w:t>
      </w:r>
    </w:p>
    <w:p w:rsidR="00277FE3" w:rsidRPr="0098695A" w:rsidRDefault="00277FE3" w:rsidP="00277FE3">
      <w:pPr>
        <w:pStyle w:val="NoSpacing"/>
        <w:rPr>
          <w:rFonts w:ascii="Comic Sans MS" w:hAnsi="Comic Sans MS" w:cs="Times New Roman"/>
          <w:sz w:val="36"/>
          <w:szCs w:val="36"/>
        </w:rPr>
      </w:pPr>
      <w:r w:rsidRPr="0098695A">
        <w:rPr>
          <w:rFonts w:ascii="Comic Sans MS" w:hAnsi="Comic Sans MS" w:cs="Times New Roman"/>
          <w:sz w:val="36"/>
          <w:szCs w:val="36"/>
        </w:rPr>
        <w:t>? 1 question</w:t>
      </w:r>
    </w:p>
    <w:p w:rsidR="00A832DF" w:rsidRPr="0098695A" w:rsidRDefault="0098695A" w:rsidP="00A832DF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 w:rsidRPr="0098695A">
        <w:rPr>
          <w:rFonts w:ascii="Comic Sans MS" w:hAnsi="Comic Sans MS" w:cs="Times New Roman"/>
          <w:sz w:val="24"/>
          <w:szCs w:val="24"/>
        </w:rPr>
        <w:t>The authors wrote that</w:t>
      </w:r>
      <w:r w:rsidR="00715A54" w:rsidRPr="0098695A">
        <w:rPr>
          <w:rFonts w:ascii="Comic Sans MS" w:hAnsi="Comic Sans MS" w:cs="Times New Roman"/>
          <w:sz w:val="24"/>
          <w:szCs w:val="24"/>
        </w:rPr>
        <w:t xml:space="preserve"> organizations often</w:t>
      </w:r>
      <w:r w:rsidR="00566C8C" w:rsidRPr="0098695A">
        <w:rPr>
          <w:rFonts w:ascii="Comic Sans MS" w:hAnsi="Comic Sans MS" w:cs="Times New Roman"/>
          <w:sz w:val="24"/>
          <w:szCs w:val="24"/>
        </w:rPr>
        <w:t xml:space="preserve"> overlook purpose in favor of immediate action and that often ‘How’ questions are roadblocks to action when posed too early in the problem-solving process. So here</w:t>
      </w:r>
      <w:r w:rsidRPr="0098695A">
        <w:rPr>
          <w:rFonts w:ascii="Comic Sans MS" w:hAnsi="Comic Sans MS" w:cs="Times New Roman"/>
          <w:sz w:val="24"/>
          <w:szCs w:val="24"/>
        </w:rPr>
        <w:t xml:space="preserve"> are my</w:t>
      </w:r>
      <w:r w:rsidR="00566C8C" w:rsidRPr="0098695A">
        <w:rPr>
          <w:rFonts w:ascii="Comic Sans MS" w:hAnsi="Comic Sans MS" w:cs="Times New Roman"/>
          <w:sz w:val="24"/>
          <w:szCs w:val="24"/>
        </w:rPr>
        <w:t xml:space="preserve"> wonder</w:t>
      </w:r>
      <w:r w:rsidRPr="0098695A">
        <w:rPr>
          <w:rFonts w:ascii="Comic Sans MS" w:hAnsi="Comic Sans MS" w:cs="Times New Roman"/>
          <w:sz w:val="24"/>
          <w:szCs w:val="24"/>
        </w:rPr>
        <w:t>s</w:t>
      </w:r>
      <w:r w:rsidR="00566C8C" w:rsidRPr="0098695A">
        <w:rPr>
          <w:rFonts w:ascii="Comic Sans MS" w:hAnsi="Comic Sans MS" w:cs="Times New Roman"/>
          <w:sz w:val="24"/>
          <w:szCs w:val="24"/>
        </w:rPr>
        <w:t>: Do we do this in our current role due to limited time in our schools and the internal pressure we place on oursel</w:t>
      </w:r>
      <w:r w:rsidRPr="0098695A">
        <w:rPr>
          <w:rFonts w:ascii="Comic Sans MS" w:hAnsi="Comic Sans MS" w:cs="Times New Roman"/>
          <w:sz w:val="24"/>
          <w:szCs w:val="24"/>
        </w:rPr>
        <w:t>ves</w:t>
      </w:r>
      <w:r w:rsidR="00566C8C" w:rsidRPr="0098695A">
        <w:rPr>
          <w:rFonts w:ascii="Comic Sans MS" w:hAnsi="Comic Sans MS" w:cs="Times New Roman"/>
          <w:sz w:val="24"/>
          <w:szCs w:val="24"/>
        </w:rPr>
        <w:t xml:space="preserve"> to make a di</w:t>
      </w:r>
      <w:r w:rsidRPr="0098695A">
        <w:rPr>
          <w:rFonts w:ascii="Comic Sans MS" w:hAnsi="Comic Sans MS" w:cs="Times New Roman"/>
          <w:sz w:val="24"/>
          <w:szCs w:val="24"/>
        </w:rPr>
        <w:t>fference? If so, how can we give adequate attention to purpose, intent and rationale in the limited time we have to support our K-12 schools?</w:t>
      </w:r>
    </w:p>
    <w:sectPr w:rsidR="00A832DF" w:rsidRPr="0098695A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133D3"/>
    <w:multiLevelType w:val="hybridMultilevel"/>
    <w:tmpl w:val="ADB43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73666"/>
    <w:multiLevelType w:val="hybridMultilevel"/>
    <w:tmpl w:val="67BE64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6C0100D"/>
    <w:multiLevelType w:val="hybridMultilevel"/>
    <w:tmpl w:val="DA626D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33D32AC"/>
    <w:multiLevelType w:val="hybridMultilevel"/>
    <w:tmpl w:val="2CC01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E01E2"/>
    <w:multiLevelType w:val="hybridMultilevel"/>
    <w:tmpl w:val="C7382A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277FE3"/>
    <w:rsid w:val="00053640"/>
    <w:rsid w:val="00181909"/>
    <w:rsid w:val="001A36FA"/>
    <w:rsid w:val="001D0AF2"/>
    <w:rsid w:val="00277FE3"/>
    <w:rsid w:val="00397EEE"/>
    <w:rsid w:val="004E1800"/>
    <w:rsid w:val="00522C7B"/>
    <w:rsid w:val="00533D4A"/>
    <w:rsid w:val="00566C8C"/>
    <w:rsid w:val="00715A54"/>
    <w:rsid w:val="007B579F"/>
    <w:rsid w:val="00836211"/>
    <w:rsid w:val="008F4281"/>
    <w:rsid w:val="0098695A"/>
    <w:rsid w:val="00A832DF"/>
    <w:rsid w:val="00A86359"/>
    <w:rsid w:val="00DB63F2"/>
    <w:rsid w:val="00ED4269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1CDAB8A-9475-412B-82B9-CB3A209B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Amber</cp:lastModifiedBy>
  <cp:revision>2</cp:revision>
  <dcterms:created xsi:type="dcterms:W3CDTF">2011-02-16T23:29:00Z</dcterms:created>
  <dcterms:modified xsi:type="dcterms:W3CDTF">2011-02-16T23:29:00Z</dcterms:modified>
</cp:coreProperties>
</file>